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无锡职业技术学院商品询价单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（XJ-201911-058）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二次</w:t>
      </w:r>
    </w:p>
    <w:tbl>
      <w:tblPr>
        <w:tblStyle w:val="4"/>
        <w:tblW w:w="142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591"/>
        <w:gridCol w:w="1939"/>
        <w:gridCol w:w="1684"/>
        <w:gridCol w:w="1853"/>
        <w:gridCol w:w="218"/>
        <w:gridCol w:w="1165"/>
        <w:gridCol w:w="1036"/>
        <w:gridCol w:w="1135"/>
        <w:gridCol w:w="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96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采购人发出询价时间：2019年11月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853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411" w:type="dxa"/>
            <w:gridSpan w:val="5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无锡市高浪西路1600号无锡职业技术学院资产处综合楼919室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2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1939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0510</w:t>
            </w:r>
            <w:r>
              <w:rPr>
                <w:rFonts w:hint="eastAsia"/>
                <w:b/>
                <w:color w:val="000000"/>
                <w:sz w:val="24"/>
              </w:rPr>
              <w:t>-</w:t>
            </w:r>
            <w:r>
              <w:rPr>
                <w:b/>
                <w:color w:val="000000"/>
                <w:sz w:val="24"/>
              </w:rPr>
              <w:t>81838723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2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品牌、规格、型号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响应品牌、规格、型号及主要性能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82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1、心理智能拥抱引导系统（学生处）</w:t>
            </w:r>
          </w:p>
        </w:tc>
        <w:tc>
          <w:tcPr>
            <w:tcW w:w="4530" w:type="dxa"/>
            <w:gridSpan w:val="2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详见附件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82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2、心理咨询沙发</w:t>
            </w:r>
          </w:p>
        </w:tc>
        <w:tc>
          <w:tcPr>
            <w:tcW w:w="4530" w:type="dxa"/>
            <w:gridSpan w:val="2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详见附件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82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</w:t>
            </w:r>
            <w:r>
              <w:rPr>
                <w:color w:val="000000"/>
                <w:sz w:val="24"/>
              </w:rPr>
              <w:t>符合《政府采购法》第二十二条规定的供应商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spacing w:line="35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具有独立法人资格，有相应的经营范围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</w:t>
            </w:r>
            <w:r>
              <w:rPr>
                <w:rFonts w:hint="eastAsia"/>
                <w:color w:val="000000"/>
                <w:sz w:val="24"/>
              </w:rPr>
              <w:t>供货、</w:t>
            </w:r>
            <w:r>
              <w:rPr>
                <w:color w:val="000000"/>
                <w:sz w:val="24"/>
              </w:rPr>
              <w:t>运输、</w:t>
            </w:r>
            <w:r>
              <w:rPr>
                <w:rFonts w:hint="eastAsia"/>
                <w:color w:val="000000"/>
                <w:sz w:val="24"/>
              </w:rPr>
              <w:t>安装、调试、</w:t>
            </w:r>
            <w:r>
              <w:rPr>
                <w:color w:val="000000"/>
                <w:sz w:val="24"/>
              </w:rPr>
              <w:t>保险、税费等所有费用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、供货期</w:t>
            </w:r>
            <w:r>
              <w:rPr>
                <w:rFonts w:hint="eastAsia"/>
                <w:color w:val="000000"/>
                <w:sz w:val="24"/>
              </w:rPr>
              <w:t>：20天，自合同签订之日计起；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4、质量保证：必须是原厂全新合格产品，并以不低于原厂质保期的标准提供质保；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</w:rPr>
              <w:t>徐悦</w:t>
            </w:r>
            <w:r>
              <w:rPr>
                <w:rFonts w:hint="eastAsia"/>
                <w:color w:val="000000"/>
                <w:sz w:val="24"/>
              </w:rPr>
              <w:t>；电话：</w:t>
            </w:r>
            <w:r>
              <w:rPr>
                <w:rFonts w:hint="eastAsia" w:ascii="宋体" w:hAnsi="宋体"/>
                <w:color w:val="000000"/>
                <w:sz w:val="24"/>
              </w:rPr>
              <w:t>13861739680</w:t>
            </w:r>
            <w:r>
              <w:rPr>
                <w:rFonts w:hint="eastAsia"/>
                <w:color w:val="000000"/>
                <w:sz w:val="24"/>
              </w:rPr>
              <w:t>；地址：</w:t>
            </w:r>
            <w:r>
              <w:rPr>
                <w:rFonts w:hint="eastAsia" w:ascii="宋体" w:hAnsi="宋体"/>
                <w:color w:val="000000"/>
                <w:sz w:val="24"/>
              </w:rPr>
              <w:t>无锡市高浪西路</w:t>
            </w:r>
            <w:r>
              <w:rPr>
                <w:rFonts w:ascii="宋体" w:hAnsi="宋体"/>
                <w:color w:val="000000"/>
                <w:sz w:val="24"/>
              </w:rPr>
              <w:t>1600</w:t>
            </w:r>
            <w:r>
              <w:rPr>
                <w:rFonts w:hint="eastAsia" w:ascii="宋体" w:hAnsi="宋体"/>
                <w:color w:val="000000"/>
                <w:sz w:val="24"/>
              </w:rPr>
              <w:t>号无锡职业技术学院学生处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spacing w:line="38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7、本项目</w:t>
            </w:r>
            <w:r>
              <w:rPr>
                <w:rFonts w:hint="eastAsia"/>
                <w:color w:val="FF0000"/>
                <w:sz w:val="24"/>
              </w:rPr>
              <w:t>最高总价不超3.5万元</w:t>
            </w:r>
            <w:r>
              <w:rPr>
                <w:rFonts w:hint="eastAsia"/>
                <w:color w:val="000000"/>
                <w:sz w:val="24"/>
              </w:rPr>
              <w:t>，报价超过最高限价为无效报价。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、学校组织3人及以上单数询价小组，对报价文件进行资格性及符合性检查，通过资格性及符合性检查的单位报价文件，由询价小组</w:t>
            </w:r>
            <w:r>
              <w:rPr>
                <w:color w:val="000000"/>
                <w:sz w:val="24"/>
              </w:rPr>
              <w:t>根据符合采购需求、质量和服务相等且报价最低的原则确定成交供应商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8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4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报价文件请授权代表签字并加盖单位公章后于201</w:t>
            </w:r>
            <w:r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年11月1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日16：00前密封报送（寄送）至无锡职业技术学院资产处办公室，地址：无锡市滨湖区高浪西路1600号无锡职业技术学院综合楼919，联系人：张宇15861664438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或拍成照片（制作成扫描件）发送至指定的邮箱</w:t>
            </w: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</w:rPr>
              <w:t>492497445@qq.com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，否则无效。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总价</w:t>
            </w:r>
            <w:r>
              <w:rPr>
                <w:rFonts w:hint="eastAsia"/>
                <w:color w:val="000000"/>
                <w:sz w:val="24"/>
              </w:rPr>
              <w:t>人民币小写：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>
            <w:pPr>
              <w:ind w:firstLine="1200" w:firstLineChars="5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996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264" w:type="dxa"/>
            <w:gridSpan w:val="6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/>
    <w:p/>
    <w:p/>
    <w:p>
      <w:pPr>
        <w:tabs>
          <w:tab w:val="left" w:pos="780"/>
        </w:tabs>
        <w:adjustRightInd w:val="0"/>
        <w:snapToGrid w:val="0"/>
        <w:spacing w:before="100" w:beforeAutospacing="1" w:after="100" w:afterAutospacing="1"/>
        <w:rPr>
          <w:b/>
          <w:bCs/>
          <w:color w:val="000000"/>
          <w:sz w:val="36"/>
          <w:szCs w:val="32"/>
        </w:rPr>
      </w:pP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</w:p>
    <w:p>
      <w:pPr>
        <w:tabs>
          <w:tab w:val="left" w:pos="780"/>
        </w:tabs>
        <w:adjustRightInd w:val="0"/>
        <w:snapToGrid w:val="0"/>
        <w:spacing w:before="100" w:beforeAutospacing="1" w:after="100" w:afterAutospacing="1"/>
        <w:rPr>
          <w:b/>
          <w:bCs/>
          <w:color w:val="000000"/>
          <w:sz w:val="36"/>
          <w:szCs w:val="32"/>
        </w:rPr>
      </w:pPr>
    </w:p>
    <w:p>
      <w:pPr>
        <w:tabs>
          <w:tab w:val="left" w:pos="780"/>
        </w:tabs>
        <w:adjustRightInd w:val="0"/>
        <w:snapToGrid w:val="0"/>
        <w:spacing w:before="100" w:beforeAutospacing="1" w:after="100" w:afterAutospacing="1"/>
        <w:rPr>
          <w:b/>
          <w:bCs/>
          <w:color w:val="000000"/>
          <w:sz w:val="36"/>
          <w:szCs w:val="32"/>
        </w:rPr>
      </w:pPr>
    </w:p>
    <w:p>
      <w:pPr>
        <w:tabs>
          <w:tab w:val="left" w:pos="780"/>
        </w:tabs>
        <w:adjustRightInd w:val="0"/>
        <w:snapToGrid w:val="0"/>
        <w:spacing w:before="100" w:beforeAutospacing="1" w:after="100" w:afterAutospacing="1"/>
        <w:rPr>
          <w:color w:val="000000"/>
          <w:sz w:val="32"/>
          <w:szCs w:val="28"/>
        </w:rPr>
      </w:pP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t>附表：</w:t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br w:type="textWrapping"/>
      </w:r>
      <w:r>
        <w:rPr>
          <w:rFonts w:hint="eastAsia"/>
          <w:b/>
          <w:bCs/>
          <w:color w:val="000000"/>
          <w:sz w:val="36"/>
          <w:szCs w:val="32"/>
        </w:rPr>
        <w:t xml:space="preserve">                             </w:t>
      </w:r>
      <w:r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  <w:t>心理智能拥抱引导系统</w:t>
      </w:r>
    </w:p>
    <w:tbl>
      <w:tblPr>
        <w:tblStyle w:val="4"/>
        <w:tblpPr w:leftFromText="180" w:rightFromText="180" w:vertAnchor="text" w:horzAnchor="margin" w:tblpXSpec="center" w:tblpY="4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567"/>
        <w:gridCol w:w="986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智能拥抱引导系统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HX-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YB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5" w:type="dxa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类之间最好的身体接触方式就是拥抱，因为它很简单又明确地表达着人与人之间最真的关爱。心理学的研究表明，拥抱和触摸有利于心理健康。那些经常被接触和拥抱的人心理素质要比缺乏这些的人健康的多。拥抱也会帮助人消除沮丧，消除疲劳，增强勇气，注入活力，基于此，我们开发了以“拥抱”来宣泄情绪，抚慰心灵的智能拥抱引导仪， 该产品基于应用心理学、机械制造学原理，结合人体工学设计、智能传感器技术、自动控制、嵌入式系统等高科技技术构建而成。通过精准测定您的拥抱力度、持续时间及变化，科学判断当下的情绪，实时真人语音正向疏导，支持、鼓励、互动沟通概念的一款创新拥抱引导仪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一、产品亮点：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1.智能引导主题式的拥抱宣泄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2.萌系可爱外形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3.模拟真人互动沟通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4.模拟真人送温暖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5.心理调节疏导语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二、产品功能：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1.超萌外观、温暖心灵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原创超大爱心抱抱熊外形，使用先进环保工艺，造型生动可爱，让人爱不释手；颜色心理学组合配比，满足拥抱者安全感的需求，通过视觉、听觉、触觉三种感官让拥抱更觉温暖。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2.柔软舒适、环保安全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表面选用高档毛绒面料，摸起来柔软舒适，手感细腻不掉毛；内里进口填充绵，安全健康无异味，填充饱满不易变形，真实抱感就像靠在软绵绵的云朵上，让拥抱者感到舒适安心。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3.智能感应、引导拥抱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中央关爱数据系统灵活处理拥抱数据，多级别触感划分，智能感应系统敏感度高；积极乐观的真人语音互动，情感丰富的关爱语言库，智能引导拥抱者积极乐观的面对生活。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三、产品参数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1、1.8米高度设计，符合人体高度设计。外形采用先进环保工艺，布料采用安全舒适面料，内里进口填充公仔棉。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2、12负低电压运营，可有效保护使用者的用电安全。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3、通过拥抱，可有效的识别使用者的肢体行为，通过“人性化”地主动语言沟通，让使用者放松心境，减少乏味感。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4、能够和使用者进行有效的心理引导与疏通活动，心理引导模块与疏通活动，心理引导模块在人工智能原理及在对宣泄者行为进行分析的基础上，通过引导沟通主题，引人思考，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5、多点拥抱触摸，通过不同部位的拥抱可分出不同类型声音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6、采用C语言程序开发，主动引导拥抱者思维，会合理有效的和拥抱者沟通引导积极向上的情绪。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7、来访者者通过拥抱方式，得到精神抚慰，进行真实有效的情绪宣泄，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8、内置大量心理拥抱疏导语。</w:t>
            </w:r>
          </w:p>
        </w:tc>
        <w:tc>
          <w:tcPr>
            <w:tcW w:w="228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drawing>
                <wp:inline distT="0" distB="0" distL="0" distR="0">
                  <wp:extent cx="1308100" cy="1308100"/>
                  <wp:effectExtent l="0" t="0" r="0" b="6350"/>
                  <wp:docPr id="1" name="图片 73" descr="抱抱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3" descr="抱抱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6510" w:hanging="6510" w:hangingChars="3100"/>
        <w:jc w:val="left"/>
        <w:rPr>
          <w:b/>
          <w:bCs/>
          <w:sz w:val="24"/>
          <w:szCs w:val="28"/>
        </w:rPr>
      </w:pPr>
      <w:r>
        <w:rPr>
          <w:rFonts w:hint="eastAsia" w:ascii="楷体_GB2312" w:hAnsi="宋体" w:eastAsia="楷体_GB2312"/>
          <w:color w:val="000000"/>
          <w:szCs w:val="21"/>
        </w:rPr>
        <w:br w:type="textWrapping"/>
      </w:r>
      <w:r>
        <w:rPr>
          <w:rFonts w:hint="eastAsia" w:ascii="楷体_GB2312" w:hAnsi="宋体" w:eastAsia="楷体_GB2312"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 w:val="32"/>
          <w:szCs w:val="28"/>
        </w:rPr>
        <w:t>心理咨询沙发</w:t>
      </w:r>
    </w:p>
    <w:tbl>
      <w:tblPr>
        <w:tblStyle w:val="4"/>
        <w:tblpPr w:leftFromText="180" w:rightFromText="180" w:vertAnchor="text" w:horzAnchor="margin" w:tblpXSpec="center" w:tblpY="4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567"/>
        <w:gridCol w:w="986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咨询沙发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HX-SF03</w:t>
            </w:r>
          </w:p>
        </w:tc>
        <w:tc>
          <w:tcPr>
            <w:tcW w:w="9865" w:type="dxa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【躺椅面料】皮质沙发，超级柔软透气、耐磨。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【特　　点】靠头垫高，倚靠更舒适。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【质量标准】按国际级的标准生产，采用美国的生产技术，符合人体工程学设计。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【电动功能】可打开，可躺，可任意调节角度 固定在某个角度上。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【尺    寸】长100cm、宽60cm、高100cm、坐高50cm、坐深55cm、靠背60cm、平躺160cm。</w:t>
            </w:r>
          </w:p>
        </w:tc>
        <w:tc>
          <w:tcPr>
            <w:tcW w:w="2284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b/>
          <w:bCs/>
          <w:sz w:val="24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5F71"/>
    <w:rsid w:val="003D0017"/>
    <w:rsid w:val="00612235"/>
    <w:rsid w:val="09D73B93"/>
    <w:rsid w:val="10260882"/>
    <w:rsid w:val="257E37AC"/>
    <w:rsid w:val="291D72DB"/>
    <w:rsid w:val="29544364"/>
    <w:rsid w:val="2A451338"/>
    <w:rsid w:val="2E935D15"/>
    <w:rsid w:val="302E7BB0"/>
    <w:rsid w:val="33685C5E"/>
    <w:rsid w:val="40871824"/>
    <w:rsid w:val="4F9D175E"/>
    <w:rsid w:val="57D2309D"/>
    <w:rsid w:val="5BE10A7E"/>
    <w:rsid w:val="5CAB205E"/>
    <w:rsid w:val="5DCE1AD7"/>
    <w:rsid w:val="624C17B2"/>
    <w:rsid w:val="649D33D4"/>
    <w:rsid w:val="697120C0"/>
    <w:rsid w:val="6FAD5F71"/>
    <w:rsid w:val="77952E96"/>
    <w:rsid w:val="7C3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color w:val="00FFFF"/>
      <w:szCs w:val="20"/>
    </w:rPr>
  </w:style>
  <w:style w:type="character" w:customStyle="1" w:styleId="6">
    <w:name w:val="font101"/>
    <w:basedOn w:val="5"/>
    <w:uiPriority w:val="0"/>
    <w:rPr>
      <w:rFonts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7">
    <w:name w:val="font121"/>
    <w:basedOn w:val="5"/>
    <w:uiPriority w:val="0"/>
    <w:rPr>
      <w:rFonts w:hint="default" w:ascii="Arial" w:hAnsi="Arial" w:cs="Arial"/>
      <w:b/>
      <w:color w:val="000000"/>
      <w:sz w:val="24"/>
      <w:szCs w:val="24"/>
      <w:u w:val="none"/>
    </w:rPr>
  </w:style>
  <w:style w:type="character" w:customStyle="1" w:styleId="8">
    <w:name w:val="font181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4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71"/>
    <w:basedOn w:val="5"/>
    <w:uiPriority w:val="0"/>
    <w:rPr>
      <w:rFonts w:hint="eastAsia" w:ascii="微软雅黑" w:hAnsi="微软雅黑" w:eastAsia="微软雅黑" w:cs="微软雅黑"/>
      <w:color w:val="00CCFF"/>
      <w:sz w:val="20"/>
      <w:szCs w:val="20"/>
      <w:u w:val="none"/>
    </w:rPr>
  </w:style>
  <w:style w:type="character" w:customStyle="1" w:styleId="11">
    <w:name w:val="font161"/>
    <w:basedOn w:val="5"/>
    <w:uiPriority w:val="0"/>
    <w:rPr>
      <w:rFonts w:hint="default" w:ascii="Arial" w:hAnsi="Arial" w:cs="Arial"/>
      <w:color w:val="00CCFF"/>
      <w:sz w:val="20"/>
      <w:szCs w:val="20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color w:val="00CCFF"/>
      <w:sz w:val="20"/>
      <w:szCs w:val="20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微软雅黑" w:hAnsi="微软雅黑" w:eastAsia="微软雅黑" w:cs="微软雅黑"/>
      <w:b/>
      <w:color w:val="000000"/>
      <w:sz w:val="20"/>
      <w:szCs w:val="20"/>
      <w:u w:val="none"/>
    </w:rPr>
  </w:style>
  <w:style w:type="character" w:customStyle="1" w:styleId="14">
    <w:name w:val="font141"/>
    <w:basedOn w:val="5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wxzy</Company>
  <Pages>5</Pages>
  <Words>331</Words>
  <Characters>1889</Characters>
  <Lines>15</Lines>
  <Paragraphs>4</Paragraphs>
  <TotalTime>0</TotalTime>
  <ScaleCrop>false</ScaleCrop>
  <LinksUpToDate>false</LinksUpToDate>
  <CharactersWithSpaces>2216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2019-03-04T00:32:00Z</dcterms:created>
  <dc:creator>张小宇/hello</dc:creator>
  <cp:lastModifiedBy>张小宇/hello</cp:lastModifiedBy>
  <dcterms:modified xsi:type="dcterms:W3CDTF">2019-11-12T02:31:01Z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