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无锡职业技术学院设备询价单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（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BW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XJ-20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2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1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-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07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-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01-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01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）</w:t>
      </w:r>
    </w:p>
    <w:tbl>
      <w:tblPr>
        <w:tblStyle w:val="7"/>
        <w:tblW w:w="1472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073"/>
        <w:gridCol w:w="2161"/>
        <w:gridCol w:w="1624"/>
        <w:gridCol w:w="1069"/>
        <w:gridCol w:w="2552"/>
        <w:gridCol w:w="567"/>
        <w:gridCol w:w="808"/>
        <w:gridCol w:w="888"/>
        <w:gridCol w:w="993"/>
        <w:gridCol w:w="99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923" w:type="dxa"/>
            <w:gridSpan w:val="5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采购人发出询价时间：2</w:t>
            </w:r>
            <w:r>
              <w:rPr>
                <w:b/>
                <w:color w:val="000000"/>
                <w:sz w:val="24"/>
              </w:rPr>
              <w:t>0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5"/>
            <w:tcBorders>
              <w:top w:val="double" w:color="auto" w:sz="4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default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肖老师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13656183062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858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1069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8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88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</w:tbl>
    <w:p/>
    <w:tbl>
      <w:tblPr>
        <w:tblStyle w:val="7"/>
        <w:tblW w:w="1472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4950"/>
        <w:gridCol w:w="988"/>
        <w:gridCol w:w="3119"/>
        <w:gridCol w:w="808"/>
        <w:gridCol w:w="888"/>
        <w:gridCol w:w="993"/>
        <w:gridCol w:w="99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985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无锡职业技术学院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学生证、校徽采购项目</w:t>
            </w:r>
          </w:p>
          <w:p>
            <w:pPr>
              <w:autoSpaceDE w:val="0"/>
              <w:autoSpaceDN w:val="0"/>
              <w:adjustRightInd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495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型号规格：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校徽：</w:t>
            </w:r>
            <w:r>
              <w:rPr>
                <w:rFonts w:hint="eastAsia"/>
                <w:lang w:val="en-US" w:eastAsia="zh-CN"/>
              </w:rPr>
              <w:t>金属材料1.0厚，模具</w:t>
            </w:r>
            <w:r>
              <w:rPr>
                <w:rFonts w:hint="eastAsia"/>
              </w:rPr>
              <w:t>冲压</w:t>
            </w:r>
            <w:r>
              <w:rPr>
                <w:rFonts w:hint="eastAsia"/>
                <w:lang w:val="en-US" w:eastAsia="zh-CN"/>
              </w:rPr>
              <w:t>后，表面金色</w:t>
            </w:r>
            <w:r>
              <w:rPr>
                <w:rFonts w:hint="eastAsia"/>
              </w:rPr>
              <w:t>电镀，</w:t>
            </w:r>
            <w:r>
              <w:rPr>
                <w:rFonts w:hint="eastAsia"/>
                <w:lang w:val="en-US" w:eastAsia="zh-CN"/>
              </w:rPr>
              <w:t>凹下去的部分烤漆填色烤干，背面点状格子纹路，别针4.8*1.4CM</w:t>
            </w:r>
            <w:r>
              <w:rPr>
                <w:rFonts w:hint="eastAsia"/>
              </w:rPr>
              <w:t>；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学生证：</w:t>
            </w:r>
            <w:r>
              <w:rPr>
                <w:rFonts w:hint="eastAsia"/>
                <w:lang w:val="en-US" w:eastAsia="zh-CN"/>
              </w:rPr>
              <w:t>封面采用特色纸烫金，</w:t>
            </w:r>
            <w:r>
              <w:rPr>
                <w:rFonts w:hint="eastAsia"/>
              </w:rPr>
              <w:t>内页</w:t>
            </w:r>
            <w:r>
              <w:rPr>
                <w:rFonts w:hint="eastAsia"/>
                <w:lang w:val="en-US" w:eastAsia="zh-CN"/>
              </w:rPr>
              <w:t>彩色印刷，机械裱糊，线装成删模节圆角7*10.5CM。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学生证数量6000本，校徽数量4500枚。</w:t>
            </w:r>
          </w:p>
        </w:tc>
        <w:tc>
          <w:tcPr>
            <w:tcW w:w="988" w:type="dxa"/>
            <w:tcBorders>
              <w:right w:val="dotDotDash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eastAsia="zh-CN"/>
              </w:rPr>
              <w:t>批</w:t>
            </w:r>
          </w:p>
        </w:tc>
        <w:tc>
          <w:tcPr>
            <w:tcW w:w="3119" w:type="dxa"/>
            <w:tcBorders>
              <w:top w:val="single" w:color="auto" w:sz="6" w:space="0"/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5938" w:type="dxa"/>
            <w:gridSpan w:val="2"/>
            <w:tcBorders>
              <w:right w:val="dotDotDash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一、供应商资格要求</w:t>
            </w:r>
          </w:p>
          <w:p>
            <w:pPr>
              <w:pStyle w:val="6"/>
              <w:tabs>
                <w:tab w:val="left" w:pos="0"/>
              </w:tabs>
              <w:spacing w:before="0" w:beforeAutospacing="0" w:after="0" w:afterAutospacing="0" w:line="300" w:lineRule="auto"/>
              <w:ind w:firstLine="240" w:firstLineChars="10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投标人参加本次采购活动除应当符合《中华人民共和国政府采购法》第二十二条的规定外，还必须具备以下条件：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0"/>
              </w:tabs>
              <w:spacing w:before="0" w:beforeAutospacing="0" w:after="0" w:afterAutospacing="0" w:line="300" w:lineRule="auto"/>
              <w:ind w:firstLine="240" w:firstLineChars="10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投标供应商应为中华人民共和国境内注册、具有独立法人资格；</w:t>
            </w:r>
          </w:p>
          <w:p>
            <w:pPr>
              <w:pStyle w:val="6"/>
              <w:tabs>
                <w:tab w:val="left" w:pos="0"/>
              </w:tabs>
              <w:spacing w:before="0" w:beforeAutospacing="0" w:after="0" w:afterAutospacing="0" w:line="300" w:lineRule="auto"/>
              <w:ind w:firstLine="240" w:firstLineChars="10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2、投标人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的营业执照业务经营范围需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具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有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宣传品设计制作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或类似项目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6"/>
              <w:numPr>
                <w:ilvl w:val="0"/>
                <w:numId w:val="0"/>
              </w:numPr>
              <w:tabs>
                <w:tab w:val="left" w:pos="0"/>
              </w:tabs>
              <w:spacing w:before="0" w:beforeAutospacing="0" w:after="0" w:afterAutospacing="0" w:line="300" w:lineRule="auto"/>
              <w:ind w:firstLine="240" w:firstLineChars="10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3、具有良好经营业绩及企业诚信；</w:t>
            </w:r>
          </w:p>
          <w:p>
            <w:pPr>
              <w:autoSpaceDE w:val="0"/>
              <w:autoSpaceDN w:val="0"/>
              <w:adjustRightInd w:val="0"/>
              <w:ind w:firstLine="240" w:firstLineChars="10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.本次采购不接受联合体投标。；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二、报价要求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1、报价应包含运输、保险、税费等所有费用；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2、交货地点：无锡职业技术学院内指定地点；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3、供货期：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天，自合同签订之日计起；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4、质量保证：必须是原厂全新合格产品，质保期应不少于1年；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5、付款方式：合同签订后不预付款，货到验收合格后学校向中标方一次性支付服务费用。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6、本项目技术联系人：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肖老师</w:t>
            </w:r>
            <w:r>
              <w:rPr>
                <w:rFonts w:hint="eastAsia"/>
                <w:sz w:val="24"/>
                <w:szCs w:val="24"/>
              </w:rPr>
              <w:t>，电话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13656183062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地址：无锡市高浪西路1600号无锡职业技术学院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保卫处</w:t>
            </w:r>
            <w:r>
              <w:rPr>
                <w:rFonts w:hint="eastAsia"/>
                <w:sz w:val="24"/>
                <w:szCs w:val="24"/>
              </w:rPr>
              <w:t>；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7、本项目最高限价为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2.15</w:t>
            </w:r>
            <w:r>
              <w:rPr>
                <w:rFonts w:hint="eastAsia"/>
                <w:b/>
                <w:bCs/>
                <w:sz w:val="24"/>
                <w:szCs w:val="24"/>
              </w:rPr>
              <w:t>万</w:t>
            </w:r>
            <w:r>
              <w:rPr>
                <w:rFonts w:hint="eastAsia"/>
                <w:sz w:val="24"/>
                <w:szCs w:val="24"/>
              </w:rPr>
              <w:t>元，超过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最高限价视报价无效报价；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8、报价文件请授权代表签字并加盖单位公章后于2021年7月7日9时前寄送至无锡职业技术学院保卫处</w:t>
            </w:r>
            <w:r>
              <w:rPr>
                <w:rFonts w:hint="eastAsia"/>
                <w:sz w:val="24"/>
                <w:szCs w:val="24"/>
              </w:rPr>
              <w:t>（疫情防控期间报价文件采用邮寄方式，报价人应充分考虑邮件在途时间，保证报价文件能够在截止时间之前送达学校。寄出报价文件时务必联系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保卫处肖老师</w:t>
            </w:r>
            <w:r>
              <w:rPr>
                <w:rFonts w:hint="eastAsia"/>
                <w:sz w:val="24"/>
                <w:szCs w:val="24"/>
              </w:rPr>
              <w:t xml:space="preserve">  告知邮件单号）。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9、报价文件中除报价资料外还应包含以下资料：（1）营业执照复印件（加盖公章），（2）法定代表人身份证复印件，（3）授权代表还需提供法人授权委托书原件，（4）授权代表身份证复印件。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三、确定成交单位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疫情防控期间本项目采用非现场方式实施，成交结果通过学校主页“招标采购”栏公布。学校组织3人及以上单数询价小组，对报价文件进行资格性及符合性检查，通过资格性及符合性检查的单位报价文件，由询价小组根据符合采购需求、质量和服务相等且报价最低的原则确定成交供应商。</w:t>
            </w:r>
          </w:p>
        </w:tc>
        <w:tc>
          <w:tcPr>
            <w:tcW w:w="6804" w:type="dxa"/>
            <w:gridSpan w:val="5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供应商对资格要求及报价要求的响应情况（可另附页）</w:t>
            </w:r>
          </w:p>
          <w:p>
            <w:pPr>
              <w:pStyle w:val="2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5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38" w:type="dxa"/>
            <w:gridSpan w:val="2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jc w:val="left"/>
              <w:rPr>
                <w:color w:val="0000FF"/>
                <w:sz w:val="24"/>
                <w:u w:val="single"/>
              </w:rPr>
            </w:pPr>
            <w:r>
              <w:rPr>
                <w:rFonts w:hint="eastAsia"/>
                <w:color w:val="0000FF"/>
                <w:sz w:val="24"/>
                <w:u w:val="single"/>
              </w:rPr>
              <w:t>评审时间：20</w:t>
            </w:r>
            <w:r>
              <w:rPr>
                <w:color w:val="0000FF"/>
                <w:sz w:val="24"/>
                <w:u w:val="single"/>
              </w:rPr>
              <w:t>2</w:t>
            </w:r>
            <w:r>
              <w:rPr>
                <w:rFonts w:hint="eastAsia"/>
                <w:color w:val="0000FF"/>
                <w:sz w:val="24"/>
                <w:u w:val="single"/>
                <w:lang w:val="en-US" w:eastAsia="zh-CN"/>
              </w:rPr>
              <w:t>1</w:t>
            </w:r>
            <w:r>
              <w:rPr>
                <w:rFonts w:hint="eastAsia"/>
                <w:color w:val="0000FF"/>
                <w:sz w:val="24"/>
                <w:u w:val="single"/>
              </w:rPr>
              <w:t>年</w:t>
            </w:r>
            <w:r>
              <w:rPr>
                <w:rFonts w:hint="eastAsia"/>
                <w:color w:val="0000FF"/>
                <w:sz w:val="24"/>
                <w:u w:val="single"/>
                <w:lang w:val="en-US" w:eastAsia="zh-CN"/>
              </w:rPr>
              <w:t>7</w:t>
            </w:r>
            <w:r>
              <w:rPr>
                <w:rFonts w:hint="eastAsia"/>
                <w:color w:val="0000FF"/>
                <w:sz w:val="24"/>
                <w:u w:val="single"/>
              </w:rPr>
              <w:t>月</w:t>
            </w:r>
            <w:r>
              <w:rPr>
                <w:rFonts w:hint="eastAsia"/>
                <w:color w:val="0000FF"/>
                <w:sz w:val="24"/>
                <w:u w:val="single"/>
                <w:lang w:val="en-US" w:eastAsia="zh-CN"/>
              </w:rPr>
              <w:t>7</w:t>
            </w:r>
            <w:r>
              <w:rPr>
                <w:rFonts w:hint="eastAsia"/>
                <w:color w:val="0000FF"/>
                <w:sz w:val="24"/>
                <w:u w:val="single"/>
              </w:rPr>
              <w:t>日9:00</w:t>
            </w:r>
          </w:p>
          <w:p>
            <w:pPr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color w:val="0000FF"/>
                <w:sz w:val="24"/>
                <w:u w:val="single"/>
              </w:rPr>
              <w:t>评审地点</w:t>
            </w:r>
            <w:r>
              <w:rPr>
                <w:rFonts w:hint="eastAsia"/>
                <w:color w:val="0000FF"/>
                <w:sz w:val="24"/>
                <w:u w:val="single"/>
              </w:rPr>
              <w:t>：无锡市高浪西路1600号无锡职业技术学院</w:t>
            </w:r>
            <w:r>
              <w:rPr>
                <w:rFonts w:hint="eastAsia"/>
                <w:color w:val="0000FF"/>
                <w:sz w:val="24"/>
                <w:u w:val="single"/>
                <w:lang w:val="en-US" w:eastAsia="zh-CN"/>
              </w:rPr>
              <w:t>保卫处106</w:t>
            </w:r>
          </w:p>
        </w:tc>
        <w:tc>
          <w:tcPr>
            <w:tcW w:w="3119" w:type="dxa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3685" w:type="dxa"/>
            <w:gridSpan w:val="4"/>
            <w:tcBorders>
              <w:top w:val="single" w:color="auto" w:sz="6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小写：</w:t>
            </w: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　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23" w:type="dxa"/>
            <w:gridSpan w:val="3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5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tabs>
          <w:tab w:val="left" w:pos="3664"/>
        </w:tabs>
        <w:jc w:val="left"/>
      </w:pPr>
    </w:p>
    <w:p>
      <w:pPr>
        <w:pStyle w:val="3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DE8A29"/>
    <w:multiLevelType w:val="singleLevel"/>
    <w:tmpl w:val="F5DE8A2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9E2F5A"/>
    <w:multiLevelType w:val="singleLevel"/>
    <w:tmpl w:val="7F9E2F5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0D"/>
    <w:rsid w:val="00022E09"/>
    <w:rsid w:val="0013120D"/>
    <w:rsid w:val="0017519B"/>
    <w:rsid w:val="001A3D9C"/>
    <w:rsid w:val="001C3B00"/>
    <w:rsid w:val="00283170"/>
    <w:rsid w:val="0029538B"/>
    <w:rsid w:val="002E2B16"/>
    <w:rsid w:val="00345026"/>
    <w:rsid w:val="00366D9C"/>
    <w:rsid w:val="003D5465"/>
    <w:rsid w:val="003D581B"/>
    <w:rsid w:val="003E58DD"/>
    <w:rsid w:val="00415C06"/>
    <w:rsid w:val="004350A2"/>
    <w:rsid w:val="004436D8"/>
    <w:rsid w:val="00463198"/>
    <w:rsid w:val="004D194A"/>
    <w:rsid w:val="005201B2"/>
    <w:rsid w:val="00542B01"/>
    <w:rsid w:val="00570C4D"/>
    <w:rsid w:val="00581DFB"/>
    <w:rsid w:val="005971D8"/>
    <w:rsid w:val="005A517B"/>
    <w:rsid w:val="00625FF5"/>
    <w:rsid w:val="0067542D"/>
    <w:rsid w:val="006B70CF"/>
    <w:rsid w:val="00705D19"/>
    <w:rsid w:val="00712F2B"/>
    <w:rsid w:val="0075797D"/>
    <w:rsid w:val="00782C0E"/>
    <w:rsid w:val="00791590"/>
    <w:rsid w:val="007E346A"/>
    <w:rsid w:val="007F415C"/>
    <w:rsid w:val="008013D4"/>
    <w:rsid w:val="00821713"/>
    <w:rsid w:val="00834706"/>
    <w:rsid w:val="008A3AEC"/>
    <w:rsid w:val="008C4772"/>
    <w:rsid w:val="009329BD"/>
    <w:rsid w:val="00937023"/>
    <w:rsid w:val="009C6A2D"/>
    <w:rsid w:val="009F096D"/>
    <w:rsid w:val="00A40B4C"/>
    <w:rsid w:val="00A62995"/>
    <w:rsid w:val="00A85BB5"/>
    <w:rsid w:val="00AA1CD9"/>
    <w:rsid w:val="00AA7C52"/>
    <w:rsid w:val="00AC54FD"/>
    <w:rsid w:val="00B37042"/>
    <w:rsid w:val="00BA0781"/>
    <w:rsid w:val="00BB2CC4"/>
    <w:rsid w:val="00BB4333"/>
    <w:rsid w:val="00C0403C"/>
    <w:rsid w:val="00C16468"/>
    <w:rsid w:val="00C266B0"/>
    <w:rsid w:val="00CA4131"/>
    <w:rsid w:val="00CB17C4"/>
    <w:rsid w:val="00D556B6"/>
    <w:rsid w:val="00D82D70"/>
    <w:rsid w:val="00E02069"/>
    <w:rsid w:val="00E75783"/>
    <w:rsid w:val="00EB0566"/>
    <w:rsid w:val="00ED4790"/>
    <w:rsid w:val="00EE0A62"/>
    <w:rsid w:val="00F10834"/>
    <w:rsid w:val="00F30092"/>
    <w:rsid w:val="00F41D0C"/>
    <w:rsid w:val="00FC2392"/>
    <w:rsid w:val="00FC6410"/>
    <w:rsid w:val="00FD0163"/>
    <w:rsid w:val="00FE75EF"/>
    <w:rsid w:val="04721101"/>
    <w:rsid w:val="04FF4315"/>
    <w:rsid w:val="0D1234CC"/>
    <w:rsid w:val="0DA42347"/>
    <w:rsid w:val="11B14F05"/>
    <w:rsid w:val="167F5510"/>
    <w:rsid w:val="18505401"/>
    <w:rsid w:val="186026A8"/>
    <w:rsid w:val="1CB25D62"/>
    <w:rsid w:val="1CD734C5"/>
    <w:rsid w:val="1D2A7EF3"/>
    <w:rsid w:val="1DE15EA2"/>
    <w:rsid w:val="1ECA7316"/>
    <w:rsid w:val="201104DA"/>
    <w:rsid w:val="2236665D"/>
    <w:rsid w:val="22840589"/>
    <w:rsid w:val="22E658EA"/>
    <w:rsid w:val="2E65560C"/>
    <w:rsid w:val="34E82D43"/>
    <w:rsid w:val="390408EE"/>
    <w:rsid w:val="3A8F1A5F"/>
    <w:rsid w:val="3B395C09"/>
    <w:rsid w:val="3B894D7B"/>
    <w:rsid w:val="3DD36B51"/>
    <w:rsid w:val="3F2651E7"/>
    <w:rsid w:val="3FAE7E03"/>
    <w:rsid w:val="406516B3"/>
    <w:rsid w:val="4268588E"/>
    <w:rsid w:val="42A75502"/>
    <w:rsid w:val="42EA6249"/>
    <w:rsid w:val="45830D0E"/>
    <w:rsid w:val="470F5D35"/>
    <w:rsid w:val="49093038"/>
    <w:rsid w:val="4AD6090A"/>
    <w:rsid w:val="4C3D427C"/>
    <w:rsid w:val="4EEA1A0A"/>
    <w:rsid w:val="518812DB"/>
    <w:rsid w:val="52AE0B97"/>
    <w:rsid w:val="54D3752A"/>
    <w:rsid w:val="54E737B3"/>
    <w:rsid w:val="55B763C1"/>
    <w:rsid w:val="56B72407"/>
    <w:rsid w:val="57D82E00"/>
    <w:rsid w:val="5812428E"/>
    <w:rsid w:val="581E7394"/>
    <w:rsid w:val="59845403"/>
    <w:rsid w:val="59D067FD"/>
    <w:rsid w:val="5B60545F"/>
    <w:rsid w:val="5D7C30DE"/>
    <w:rsid w:val="5EDD1ADD"/>
    <w:rsid w:val="5F135A16"/>
    <w:rsid w:val="612C626E"/>
    <w:rsid w:val="63FE1967"/>
    <w:rsid w:val="67BD603B"/>
    <w:rsid w:val="6B970A5C"/>
    <w:rsid w:val="6F243A6E"/>
    <w:rsid w:val="71CC63F2"/>
    <w:rsid w:val="72B261C3"/>
    <w:rsid w:val="742A0185"/>
    <w:rsid w:val="74FF387E"/>
    <w:rsid w:val="77434EF4"/>
    <w:rsid w:val="795A5A4A"/>
    <w:rsid w:val="7BB6398D"/>
    <w:rsid w:val="7EB2444F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kern w:val="0"/>
      <w:sz w:val="32"/>
      <w:szCs w:val="20"/>
    </w:rPr>
  </w:style>
  <w:style w:type="paragraph" w:styleId="3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288" w:lineRule="auto"/>
      <w:ind w:firstLine="420"/>
      <w:jc w:val="left"/>
      <w:textAlignment w:val="baseline"/>
    </w:pPr>
    <w:rPr>
      <w:rFonts w:ascii="宋体" w:hAnsi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328</Words>
  <Characters>1876</Characters>
  <Lines>15</Lines>
  <Paragraphs>4</Paragraphs>
  <TotalTime>7</TotalTime>
  <ScaleCrop>false</ScaleCrop>
  <LinksUpToDate>false</LinksUpToDate>
  <CharactersWithSpaces>2200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2020-03-16T02:25:00Z</dcterms:created>
  <dc:creator>huang</dc:creator>
  <cp:lastModifiedBy>wxzy</cp:lastModifiedBy>
  <cp:lastPrinted>2019-04-18T06:15:00Z</cp:lastPrinted>
  <dcterms:modified xsi:type="dcterms:W3CDTF">2021-06-30T08:54:40Z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016A0152743C4A22B6CAAA5D97018D06</vt:lpwstr>
  </property>
</Properties>
</file>